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1D" w:rsidRDefault="00E55B1D" w:rsidP="00E55B1D">
      <w:pPr>
        <w:pStyle w:val="a3"/>
        <w:shd w:val="clear" w:color="auto" w:fill="FFFFFF"/>
        <w:spacing w:before="0" w:beforeAutospacing="0" w:after="150" w:afterAutospacing="0" w:line="315" w:lineRule="atLeast"/>
        <w:jc w:val="center"/>
        <w:rPr>
          <w:rFonts w:ascii="Trebuchet MS" w:hAnsi="Trebuchet MS"/>
          <w:color w:val="353333"/>
          <w:sz w:val="21"/>
          <w:szCs w:val="21"/>
        </w:rPr>
      </w:pPr>
      <w:r>
        <w:rPr>
          <w:rFonts w:ascii="Trebuchet MS" w:hAnsi="Trebuchet MS"/>
          <w:noProof/>
          <w:color w:val="353333"/>
          <w:sz w:val="21"/>
          <w:szCs w:val="21"/>
        </w:rPr>
        <w:drawing>
          <wp:inline distT="0" distB="0" distL="0" distR="0">
            <wp:extent cx="3810000" cy="2562225"/>
            <wp:effectExtent l="0" t="0" r="0" b="9525"/>
            <wp:docPr id="6" name="Рисунок 6" descr="http://bezoapaski.ru/images/new/Pdd_kartin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zoapaski.ru/images/new/Pdd_kartink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B1D" w:rsidRDefault="00E55B1D" w:rsidP="00E55B1D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353333"/>
          <w:sz w:val="21"/>
          <w:szCs w:val="21"/>
        </w:rPr>
      </w:pPr>
      <w:r>
        <w:rPr>
          <w:rFonts w:ascii="Trebuchet MS" w:hAnsi="Trebuchet MS"/>
          <w:color w:val="353333"/>
          <w:sz w:val="21"/>
          <w:szCs w:val="21"/>
        </w:rPr>
        <w:t>Автомобильная дорога по многим причинам является смертельно опасной для маленьких пешеходов. Дети не могут еще правильно распределять свое внимание, они плохо ориентируются в источниках звука и имеют плохо развитое боковое зрение. Плюс ко всем проблемам еще могут добавляться индивидуальные факторы, например, некоторым ребятам пока еще сложно оперировать понятиями «лево» и «право».</w:t>
      </w:r>
    </w:p>
    <w:p w:rsidR="00E55B1D" w:rsidRDefault="00E55B1D" w:rsidP="00E55B1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rebuchet MS" w:hAnsi="Trebuchet MS"/>
          <w:color w:val="353333"/>
          <w:sz w:val="21"/>
          <w:szCs w:val="21"/>
        </w:rPr>
      </w:pPr>
      <w:r>
        <w:rPr>
          <w:rStyle w:val="a4"/>
          <w:rFonts w:ascii="Trebuchet MS" w:hAnsi="Trebuchet MS"/>
          <w:color w:val="353333"/>
          <w:sz w:val="21"/>
          <w:szCs w:val="21"/>
          <w:bdr w:val="none" w:sz="0" w:space="0" w:color="auto" w:frame="1"/>
        </w:rPr>
        <w:t>Правильно и безопасно переходим дорогу</w:t>
      </w:r>
    </w:p>
    <w:p w:rsidR="00E55B1D" w:rsidRDefault="00E55B1D" w:rsidP="00E55B1D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353333"/>
          <w:sz w:val="21"/>
          <w:szCs w:val="21"/>
        </w:rPr>
      </w:pPr>
      <w:r>
        <w:rPr>
          <w:rFonts w:ascii="Trebuchet MS" w:hAnsi="Trebuchet MS"/>
          <w:color w:val="353333"/>
          <w:sz w:val="21"/>
          <w:szCs w:val="21"/>
        </w:rPr>
        <w:t>Через дорогу правильно мы ходим. Когда мы к краешку её подходим, то смотрим мы всегда налево, и если нет машин, то идем смело. Как мы дошли до половины зебры, то смотрим мы направо, если дорога свободна, то идем дальше.</w:t>
      </w:r>
    </w:p>
    <w:p w:rsidR="00E55B1D" w:rsidRDefault="00E55B1D" w:rsidP="00E55B1D">
      <w:pPr>
        <w:pStyle w:val="a3"/>
        <w:shd w:val="clear" w:color="auto" w:fill="FFFFFF"/>
        <w:spacing w:before="0" w:beforeAutospacing="0" w:after="150" w:afterAutospacing="0" w:line="315" w:lineRule="atLeast"/>
        <w:jc w:val="center"/>
        <w:rPr>
          <w:rFonts w:ascii="Trebuchet MS" w:hAnsi="Trebuchet MS"/>
          <w:color w:val="353333"/>
          <w:sz w:val="21"/>
          <w:szCs w:val="21"/>
        </w:rPr>
      </w:pPr>
      <w:r>
        <w:rPr>
          <w:rFonts w:ascii="Trebuchet MS" w:hAnsi="Trebuchet MS"/>
          <w:noProof/>
          <w:color w:val="353333"/>
          <w:sz w:val="21"/>
          <w:szCs w:val="21"/>
        </w:rPr>
        <w:drawing>
          <wp:inline distT="0" distB="0" distL="0" distR="0">
            <wp:extent cx="3143250" cy="3333750"/>
            <wp:effectExtent l="0" t="0" r="0" b="0"/>
            <wp:docPr id="5" name="Рисунок 5" descr="http://bezoapaski.ru/images/new/Pdd_kartink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ezoapaski.ru/images/new/Pdd_kartinky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B1D" w:rsidRDefault="00E55B1D" w:rsidP="00E55B1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rebuchet MS" w:hAnsi="Trebuchet MS"/>
          <w:color w:val="353333"/>
          <w:sz w:val="21"/>
          <w:szCs w:val="21"/>
        </w:rPr>
      </w:pPr>
      <w:r>
        <w:rPr>
          <w:rStyle w:val="a4"/>
          <w:rFonts w:ascii="Trebuchet MS" w:hAnsi="Trebuchet MS"/>
          <w:color w:val="353333"/>
          <w:sz w:val="21"/>
          <w:szCs w:val="21"/>
          <w:bdr w:val="none" w:sz="0" w:space="0" w:color="auto" w:frame="1"/>
        </w:rPr>
        <w:t>Нельзя выбегать на дорогу</w:t>
      </w:r>
    </w:p>
    <w:p w:rsidR="00E55B1D" w:rsidRDefault="00E55B1D" w:rsidP="00E55B1D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353333"/>
          <w:sz w:val="21"/>
          <w:szCs w:val="21"/>
        </w:rPr>
      </w:pPr>
      <w:r>
        <w:rPr>
          <w:rFonts w:ascii="Trebuchet MS" w:hAnsi="Trebuchet MS"/>
          <w:color w:val="353333"/>
          <w:sz w:val="21"/>
          <w:szCs w:val="21"/>
        </w:rPr>
        <w:t>Денис с мячом играл возле дороги, вдруг укатился мяч, и сами понеслись за мячом ноги. Но на дороге шум машин и быстрая езда, нельзя так делать никогда.</w:t>
      </w:r>
    </w:p>
    <w:p w:rsidR="00E55B1D" w:rsidRDefault="00E55B1D" w:rsidP="00E55B1D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353333"/>
          <w:sz w:val="21"/>
          <w:szCs w:val="21"/>
        </w:rPr>
      </w:pPr>
      <w:r>
        <w:rPr>
          <w:rFonts w:ascii="Trebuchet MS" w:hAnsi="Trebuchet MS"/>
          <w:noProof/>
          <w:color w:val="353333"/>
          <w:sz w:val="21"/>
          <w:szCs w:val="21"/>
        </w:rPr>
        <w:lastRenderedPageBreak/>
        <w:drawing>
          <wp:inline distT="0" distB="0" distL="0" distR="0">
            <wp:extent cx="3143250" cy="2847975"/>
            <wp:effectExtent l="0" t="0" r="0" b="9525"/>
            <wp:docPr id="4" name="Рисунок 4" descr="http://bezoapaski.ru/images/new/101-2-bezopasnost-dorozhnogo-dvizheniya-kartinki-dlya-detej-330x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ezoapaski.ru/images/new/101-2-bezopasnost-dorozhnogo-dvizheniya-kartinki-dlya-detej-330x29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B1D" w:rsidRDefault="00E55B1D" w:rsidP="00E55B1D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353333"/>
          <w:sz w:val="21"/>
          <w:szCs w:val="21"/>
        </w:rPr>
      </w:pPr>
      <w:r>
        <w:rPr>
          <w:rFonts w:ascii="Trebuchet MS" w:hAnsi="Trebuchet MS"/>
          <w:color w:val="353333"/>
          <w:sz w:val="21"/>
          <w:szCs w:val="21"/>
        </w:rPr>
        <w:t> </w:t>
      </w:r>
    </w:p>
    <w:p w:rsidR="00E55B1D" w:rsidRDefault="00E55B1D" w:rsidP="00E55B1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rebuchet MS" w:hAnsi="Trebuchet MS"/>
          <w:color w:val="353333"/>
          <w:sz w:val="21"/>
          <w:szCs w:val="21"/>
        </w:rPr>
      </w:pPr>
      <w:r>
        <w:rPr>
          <w:rStyle w:val="a4"/>
          <w:rFonts w:ascii="Trebuchet MS" w:hAnsi="Trebuchet MS"/>
          <w:color w:val="353333"/>
          <w:sz w:val="21"/>
          <w:szCs w:val="21"/>
          <w:bdr w:val="none" w:sz="0" w:space="0" w:color="auto" w:frame="1"/>
        </w:rPr>
        <w:t>Безопасный подземный переход</w:t>
      </w:r>
    </w:p>
    <w:p w:rsidR="00E55B1D" w:rsidRDefault="00E55B1D" w:rsidP="00E55B1D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353333"/>
          <w:sz w:val="21"/>
          <w:szCs w:val="21"/>
        </w:rPr>
      </w:pPr>
      <w:r>
        <w:rPr>
          <w:rFonts w:ascii="Trebuchet MS" w:hAnsi="Trebuchet MS"/>
          <w:color w:val="353333"/>
          <w:sz w:val="21"/>
          <w:szCs w:val="21"/>
        </w:rPr>
        <w:t>Есть подземный переход, безопасный очень ход. По нему идем всегда мы: папы, дети и их мамы.</w:t>
      </w:r>
    </w:p>
    <w:p w:rsidR="00E55B1D" w:rsidRDefault="00E55B1D" w:rsidP="00E55B1D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353333"/>
          <w:sz w:val="21"/>
          <w:szCs w:val="21"/>
        </w:rPr>
      </w:pPr>
      <w:r>
        <w:rPr>
          <w:rFonts w:ascii="Trebuchet MS" w:hAnsi="Trebuchet MS"/>
          <w:noProof/>
          <w:color w:val="353333"/>
          <w:sz w:val="21"/>
          <w:szCs w:val="21"/>
        </w:rPr>
        <w:drawing>
          <wp:inline distT="0" distB="0" distL="0" distR="0">
            <wp:extent cx="3143250" cy="3514725"/>
            <wp:effectExtent l="0" t="0" r="0" b="9525"/>
            <wp:docPr id="3" name="Рисунок 3" descr="http://bezoapaski.ru/images/new/101-3-bezopasnost-dorozhnogo-dvizheniya-kartinki-dlya-detej-330x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ezoapaski.ru/images/new/101-3-bezopasnost-dorozhnogo-dvizheniya-kartinki-dlya-detej-330x36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B1D" w:rsidRDefault="00E55B1D" w:rsidP="00E55B1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rebuchet MS" w:hAnsi="Trebuchet MS"/>
          <w:color w:val="353333"/>
          <w:sz w:val="21"/>
          <w:szCs w:val="21"/>
        </w:rPr>
      </w:pPr>
      <w:r>
        <w:rPr>
          <w:rStyle w:val="a4"/>
          <w:rFonts w:ascii="Trebuchet MS" w:hAnsi="Trebuchet MS"/>
          <w:color w:val="353333"/>
          <w:sz w:val="21"/>
          <w:szCs w:val="21"/>
          <w:bdr w:val="none" w:sz="0" w:space="0" w:color="auto" w:frame="1"/>
        </w:rPr>
        <w:t>Безопасный надземный переход</w:t>
      </w:r>
    </w:p>
    <w:p w:rsidR="00E55B1D" w:rsidRDefault="00E55B1D" w:rsidP="00E55B1D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353333"/>
          <w:sz w:val="21"/>
          <w:szCs w:val="21"/>
        </w:rPr>
      </w:pPr>
      <w:r>
        <w:rPr>
          <w:rFonts w:ascii="Trebuchet MS" w:hAnsi="Trebuchet MS"/>
          <w:color w:val="353333"/>
          <w:sz w:val="21"/>
          <w:szCs w:val="21"/>
        </w:rPr>
        <w:t>Над землею есть дорога, помогает она много. И по ней спешит вперед осторожный пешеход.</w:t>
      </w:r>
    </w:p>
    <w:p w:rsidR="00E55B1D" w:rsidRDefault="00E55B1D" w:rsidP="00E55B1D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353333"/>
          <w:sz w:val="21"/>
          <w:szCs w:val="21"/>
        </w:rPr>
      </w:pPr>
      <w:r>
        <w:rPr>
          <w:rFonts w:ascii="Trebuchet MS" w:hAnsi="Trebuchet MS"/>
          <w:noProof/>
          <w:color w:val="353333"/>
          <w:sz w:val="21"/>
          <w:szCs w:val="21"/>
        </w:rPr>
        <w:lastRenderedPageBreak/>
        <w:drawing>
          <wp:inline distT="0" distB="0" distL="0" distR="0">
            <wp:extent cx="3143250" cy="3448050"/>
            <wp:effectExtent l="0" t="0" r="0" b="0"/>
            <wp:docPr id="2" name="Рисунок 2" descr="http://bezoapaski.ru/images/new/101-4-bezopasnost-dorozhnogo-dvizheniya-kartinki-dlya-detej-330x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ezoapaski.ru/images/new/101-4-bezopasnost-dorozhnogo-dvizheniya-kartinki-dlya-detej-330x36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B1D" w:rsidRDefault="00E55B1D" w:rsidP="00E55B1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rebuchet MS" w:hAnsi="Trebuchet MS"/>
          <w:color w:val="353333"/>
          <w:sz w:val="21"/>
          <w:szCs w:val="21"/>
        </w:rPr>
      </w:pPr>
      <w:r>
        <w:rPr>
          <w:rStyle w:val="a4"/>
          <w:rFonts w:ascii="Trebuchet MS" w:hAnsi="Trebuchet MS"/>
          <w:color w:val="353333"/>
          <w:sz w:val="21"/>
          <w:szCs w:val="21"/>
          <w:bdr w:val="none" w:sz="0" w:space="0" w:color="auto" w:frame="1"/>
        </w:rPr>
        <w:t>Нельзя переходить дорогу в неположенном месте</w:t>
      </w:r>
    </w:p>
    <w:p w:rsidR="00E55B1D" w:rsidRDefault="00E55B1D" w:rsidP="00E55B1D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353333"/>
          <w:sz w:val="21"/>
          <w:szCs w:val="21"/>
        </w:rPr>
      </w:pPr>
      <w:r>
        <w:rPr>
          <w:rFonts w:ascii="Trebuchet MS" w:hAnsi="Trebuchet MS"/>
          <w:color w:val="353333"/>
          <w:sz w:val="21"/>
          <w:szCs w:val="21"/>
        </w:rPr>
        <w:t>Есть наземный переход, по нему всегда иди. Помни каждый пешеход, избежишь тогда беды!</w:t>
      </w:r>
    </w:p>
    <w:p w:rsidR="00E55B1D" w:rsidRDefault="00E55B1D" w:rsidP="00E55B1D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353333"/>
          <w:sz w:val="21"/>
          <w:szCs w:val="21"/>
        </w:rPr>
      </w:pPr>
      <w:r>
        <w:rPr>
          <w:rFonts w:ascii="Trebuchet MS" w:hAnsi="Trebuchet MS"/>
          <w:noProof/>
          <w:color w:val="353333"/>
          <w:sz w:val="21"/>
          <w:szCs w:val="21"/>
        </w:rPr>
        <w:drawing>
          <wp:inline distT="0" distB="0" distL="0" distR="0">
            <wp:extent cx="3143250" cy="3190875"/>
            <wp:effectExtent l="0" t="0" r="0" b="9525"/>
            <wp:docPr id="1" name="Рисунок 1" descr="http://bezoapaski.ru/images/new/101-5-bezopasnost-dorozhnogo-dvizheniya-kartinki-dlya-detej-330x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ezoapaski.ru/images/new/101-5-bezopasnost-dorozhnogo-dvizheniya-kartinki-dlya-detej-330x33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D81" w:rsidRDefault="00A05D81">
      <w:bookmarkStart w:id="0" w:name="_GoBack"/>
      <w:bookmarkEnd w:id="0"/>
    </w:p>
    <w:sectPr w:rsidR="00A05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01"/>
    <w:rsid w:val="00A05D81"/>
    <w:rsid w:val="00A60B01"/>
    <w:rsid w:val="00E5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5B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5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5B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5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8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2016-03-18T07:56:00Z</dcterms:created>
  <dcterms:modified xsi:type="dcterms:W3CDTF">2016-03-18T07:56:00Z</dcterms:modified>
</cp:coreProperties>
</file>